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446"/>
        <w:ind w:hanging="0" w:start="0" w:end="0"/>
        <w:jc w:val="center"/>
        <w:rPr/>
      </w:pPr>
      <w:r>
        <w:rPr/>
        <w:drawing>
          <wp:inline distT="0" distB="0" distL="0" distR="0">
            <wp:extent cx="2457450" cy="1228725"/>
            <wp:effectExtent l="0" t="0" r="0" b="0"/>
            <wp:docPr id="1" name="Image1" descr="" title="Sm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Smarch Logo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BodyText"/>
        <w:bidi w:val="0"/>
        <w:spacing w:before="0" w:after="446"/>
        <w:ind w:hanging="0" w:start="0" w:end="0"/>
        <w:jc w:val="center"/>
        <w:rPr/>
      </w:pPr>
      <w:r>
        <w:rPr/>
        <w:t>PARTNER COMPANY LETTERHEAD (OPTIONAL)</w:t>
      </w:r>
    </w:p>
    <w:p>
      <w:pPr>
        <w:pStyle w:val="Heading1"/>
        <w:bidi w:val="0"/>
        <w:spacing w:before="72" w:after="130"/>
        <w:ind w:hanging="0" w:start="0" w:end="0"/>
        <w:rPr/>
      </w:pPr>
      <w:r>
        <w:rPr/>
        <w:t>LETTER OF INTENT</w:t>
      </w:r>
    </w:p>
    <w:p>
      <w:pPr>
        <w:pStyle w:val="BodyTextsubtitle"/>
        <w:bidi w:val="0"/>
        <w:rPr/>
      </w:pPr>
      <w:r>
        <w:rPr/>
        <w:t>For Early Corporate Partnership with Smarch Services</w:t>
      </w:r>
    </w:p>
    <w:p>
      <w:pPr>
        <w:pStyle w:val="BodyText"/>
        <w:bidi w:val="0"/>
        <w:spacing w:before="0" w:after="302"/>
        <w:ind w:hanging="0" w:start="0" w:end="0"/>
        <w:jc w:val="start"/>
        <w:rPr/>
      </w:pPr>
      <w:r>
        <w:rPr>
          <w:rStyle w:val="Strong"/>
        </w:rPr>
        <w:t>Date:</w:t>
      </w:r>
      <w:r>
        <w:rPr/>
        <w:t xml:space="preserve"> ____________________</w:t>
      </w:r>
    </w:p>
    <w:p>
      <w:pPr>
        <w:pStyle w:val="BodyText"/>
        <w:bidi w:val="0"/>
        <w:spacing w:before="0" w:after="302"/>
        <w:ind w:hanging="0" w:start="0" w:end="0"/>
        <w:jc w:val="start"/>
        <w:rPr/>
      </w:pPr>
      <w:r>
        <w:rPr>
          <w:rStyle w:val="Strong"/>
        </w:rPr>
        <w:t>From:</w:t>
      </w:r>
      <w:r>
        <w:rPr/>
        <w:t xml:space="preserve"> ____________________</w:t>
      </w:r>
    </w:p>
    <w:p>
      <w:pPr>
        <w:pStyle w:val="BodyText"/>
        <w:bidi w:val="0"/>
        <w:spacing w:before="0" w:after="302"/>
        <w:ind w:hanging="0" w:start="0" w:end="0"/>
        <w:jc w:val="start"/>
        <w:rPr/>
      </w:pPr>
      <w:r>
        <w:rPr>
          <w:rStyle w:val="Strong"/>
        </w:rPr>
        <w:t>Address:</w:t>
      </w:r>
      <w:r>
        <w:rPr/>
        <w:t xml:space="preserve"> ____________________</w:t>
      </w:r>
    </w:p>
    <w:p>
      <w:pPr>
        <w:pStyle w:val="Heading2"/>
        <w:bidi w:val="0"/>
        <w:spacing w:before="0" w:after="302"/>
        <w:ind w:hanging="0" w:start="0" w:end="0"/>
        <w:jc w:val="start"/>
        <w:rPr/>
      </w:pPr>
      <w:r>
        <w:rPr/>
        <w:t>1. Parties</w:t>
      </w:r>
    </w:p>
    <w:p>
      <w:pPr>
        <w:pStyle w:val="BodyText"/>
        <w:bidi w:val="0"/>
        <w:spacing w:before="0" w:after="302"/>
        <w:ind w:hanging="0" w:start="0" w:end="0"/>
        <w:jc w:val="start"/>
        <w:rPr/>
      </w:pPr>
      <w:r>
        <w:rPr/>
        <w:t>This Letter of Intent ("LOI") is made between:</w:t>
      </w:r>
    </w:p>
    <w:p>
      <w:pPr>
        <w:pStyle w:val="BodyText"/>
        <w:bidi w:val="0"/>
        <w:spacing w:before="0" w:after="302"/>
        <w:ind w:hanging="0" w:start="0" w:end="0"/>
        <w:jc w:val="start"/>
        <w:rPr/>
      </w:pPr>
      <w:r>
        <w:rPr>
          <w:rStyle w:val="Strong"/>
        </w:rPr>
        <w:t>Valleyberg Innovations</w:t>
      </w:r>
      <w:r>
        <w:rPr/>
        <w:t xml:space="preserve"> ("Licensor"), developer of the Smarch Services platform</w:t>
      </w:r>
    </w:p>
    <w:p>
      <w:pPr>
        <w:pStyle w:val="BodyText"/>
        <w:bidi w:val="0"/>
        <w:spacing w:before="0" w:after="302"/>
        <w:ind w:hanging="0" w:start="0" w:end="0"/>
        <w:jc w:val="start"/>
        <w:rPr/>
      </w:pPr>
      <w:r>
        <w:rPr>
          <w:rStyle w:val="Strong"/>
        </w:rPr>
        <w:t>________</w:t>
      </w:r>
      <w:r>
        <w:rPr>
          <w:rStyle w:val="Strong"/>
        </w:rPr>
        <w:t>____________</w:t>
      </w:r>
      <w:r>
        <w:rPr/>
        <w:t xml:space="preserve"> ("Partner"), an organization interested in early partnership</w:t>
      </w:r>
    </w:p>
    <w:p>
      <w:pPr>
        <w:pStyle w:val="Heading2"/>
        <w:bidi w:val="0"/>
        <w:spacing w:before="0" w:after="302"/>
        <w:ind w:hanging="0" w:start="0" w:end="0"/>
        <w:jc w:val="start"/>
        <w:rPr/>
      </w:pPr>
      <w:r>
        <w:rPr/>
        <w:t>2. Purpose</w:t>
      </w:r>
    </w:p>
    <w:p>
      <w:pPr>
        <w:pStyle w:val="BodyText"/>
        <w:bidi w:val="0"/>
        <w:spacing w:before="0" w:after="302"/>
        <w:ind w:hanging="0" w:start="0" w:end="0"/>
        <w:jc w:val="start"/>
        <w:rPr/>
      </w:pPr>
      <w:r>
        <w:rPr/>
        <w:t>Partner hereby expresses its intent to participate as an Early Corporate Partner of Smarch Services, to gain priority access, help shape product features, and contribute to social-impact recruitment initiatives.</w:t>
      </w:r>
    </w:p>
    <w:p>
      <w:pPr>
        <w:pStyle w:val="Heading2"/>
        <w:bidi w:val="0"/>
        <w:spacing w:before="0" w:after="302"/>
        <w:ind w:hanging="0" w:start="0" w:end="0"/>
        <w:jc w:val="start"/>
        <w:rPr/>
      </w:pPr>
      <w:r>
        <w:rPr/>
        <w:t>3. Scope of Partnership</w:t>
      </w:r>
    </w:p>
    <w:p>
      <w:pPr>
        <w:pStyle w:val="BodyText"/>
        <w:bidi w:val="0"/>
        <w:spacing w:before="0" w:after="302"/>
        <w:ind w:hanging="0" w:start="0" w:end="0"/>
        <w:jc w:val="start"/>
        <w:rPr/>
      </w:pPr>
      <w:r>
        <w:rPr/>
        <w:t>Partner intends to: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302"/>
        <w:ind w:hanging="283" w:start="709" w:end="0"/>
        <w:jc w:val="start"/>
        <w:rPr/>
      </w:pPr>
      <w:r>
        <w:rPr/>
        <w:t xml:space="preserve">Provide feedback on platform features and workflows. 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302"/>
        <w:ind w:hanging="283" w:start="709" w:end="0"/>
        <w:jc w:val="start"/>
        <w:rPr/>
      </w:pPr>
      <w:r>
        <w:rPr/>
        <w:t xml:space="preserve">Pilot Smarch Services with up to ____ internal users. 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302"/>
        <w:ind w:hanging="283" w:start="709" w:end="0"/>
        <w:jc w:val="start"/>
        <w:rPr/>
      </w:pPr>
      <w:r>
        <w:rPr/>
        <w:t xml:space="preserve">Participate in periodic review sessions (approx. ____________________). 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302"/>
        <w:ind w:hanging="283" w:start="709" w:end="0"/>
        <w:jc w:val="start"/>
        <w:rPr/>
      </w:pPr>
      <w:r>
        <w:rPr/>
        <w:t xml:space="preserve">Share anonymized usage data for product improvement. </w:t>
      </w:r>
    </w:p>
    <w:p>
      <w:pPr>
        <w:pStyle w:val="Heading2"/>
        <w:bidi w:val="0"/>
        <w:spacing w:before="0" w:after="302"/>
        <w:ind w:hanging="0" w:start="0" w:end="0"/>
        <w:jc w:val="start"/>
        <w:rPr/>
      </w:pPr>
      <w:r>
        <w:rPr/>
        <w:t>4. Benefits to Partner</w:t>
      </w:r>
    </w:p>
    <w:p>
      <w:pPr>
        <w:pStyle w:val="BodyText"/>
        <w:bidi w:val="0"/>
        <w:spacing w:before="0" w:after="302"/>
        <w:ind w:hanging="0" w:start="0" w:end="0"/>
        <w:jc w:val="start"/>
        <w:rPr/>
      </w:pPr>
      <w:r>
        <w:rPr/>
        <w:t>As an Early Corporate Partner, Partner will receive: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302"/>
        <w:ind w:hanging="283" w:start="709" w:end="0"/>
        <w:jc w:val="start"/>
        <w:rPr/>
      </w:pPr>
      <w:r>
        <w:rPr/>
        <w:t xml:space="preserve">Early Access to new Smarch Services modules before public launch 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302"/>
        <w:ind w:hanging="283" w:start="709" w:end="0"/>
        <w:jc w:val="start"/>
        <w:rPr/>
      </w:pPr>
      <w:r>
        <w:rPr/>
        <w:t xml:space="preserve">Influence over feature roadmap and priority development 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302"/>
        <w:ind w:hanging="283" w:start="709" w:end="0"/>
        <w:jc w:val="start"/>
        <w:rPr/>
      </w:pPr>
      <w:r>
        <w:rPr/>
        <w:t xml:space="preserve">Recognition as a founding partner in our marketing materials 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302"/>
        <w:ind w:hanging="283" w:start="709" w:end="0"/>
        <w:jc w:val="start"/>
        <w:rPr/>
      </w:pPr>
      <w:r>
        <w:rPr/>
        <w:t xml:space="preserve">Social-impact alignment by supporting inclusive recruitment </w:t>
      </w:r>
    </w:p>
    <w:p>
      <w:pPr>
        <w:pStyle w:val="Heading2"/>
        <w:bidi w:val="0"/>
        <w:spacing w:before="0" w:after="302"/>
        <w:ind w:hanging="0" w:start="0" w:end="0"/>
        <w:jc w:val="start"/>
        <w:rPr/>
      </w:pPr>
      <w:r>
        <w:rPr/>
        <w:t>5. Non-Binding Commitment</w:t>
      </w:r>
    </w:p>
    <w:p>
      <w:pPr>
        <w:pStyle w:val="BodyText"/>
        <w:bidi w:val="0"/>
        <w:spacing w:before="0" w:after="302"/>
        <w:ind w:hanging="0" w:start="0" w:end="0"/>
        <w:jc w:val="start"/>
        <w:rPr/>
      </w:pPr>
      <w:r>
        <w:rPr/>
        <w:t>This LOI is a statement of intent and is not a binding contract. Neither party is legally obligated to enter into any further agreement until a definitive partnership agreement is executed.</w:t>
      </w:r>
    </w:p>
    <w:p>
      <w:pPr>
        <w:pStyle w:val="Heading2"/>
        <w:bidi w:val="0"/>
        <w:spacing w:before="0" w:after="302"/>
        <w:ind w:hanging="0" w:start="0" w:end="0"/>
        <w:jc w:val="start"/>
        <w:rPr/>
      </w:pPr>
      <w:r>
        <w:rPr/>
        <w:t>6. Next Steps</w:t>
      </w:r>
    </w:p>
    <w:p>
      <w:pPr>
        <w:pStyle w:val="BodyText"/>
        <w:bidi w:val="0"/>
        <w:spacing w:before="0" w:after="302"/>
        <w:ind w:hanging="0" w:start="0" w:end="0"/>
        <w:jc w:val="start"/>
        <w:rPr/>
      </w:pPr>
      <w:r>
        <w:rPr/>
        <w:t>Upon receipt of this signed LOI, Valleyberg Innovations will: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before="0" w:after="302"/>
        <w:ind w:hanging="283" w:start="709" w:end="0"/>
        <w:jc w:val="start"/>
        <w:rPr/>
      </w:pPr>
      <w:r>
        <w:rPr/>
        <w:t xml:space="preserve">Schedule an onboarding session. 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before="0" w:after="302"/>
        <w:ind w:hanging="283" w:start="709" w:end="0"/>
        <w:jc w:val="start"/>
        <w:rPr/>
      </w:pPr>
      <w:r>
        <w:rPr/>
        <w:t xml:space="preserve">Provide access credentials to the Smarch sandbox environment. 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before="0" w:after="302"/>
        <w:ind w:hanging="283" w:start="709" w:end="0"/>
        <w:jc w:val="start"/>
        <w:rPr/>
      </w:pPr>
      <w:r>
        <w:rPr/>
        <w:t xml:space="preserve">Share a draft of our definitive Early Partner Agreement for review. </w:t>
      </w:r>
    </w:p>
    <w:p>
      <w:pPr>
        <w:pStyle w:val="BodyText"/>
        <w:bidi w:val="0"/>
        <w:spacing w:before="605" w:after="140"/>
        <w:ind w:hanging="0" w:start="0" w:end="0"/>
        <w:jc w:val="start"/>
        <w:rPr/>
      </w:pPr>
      <w:r>
        <w:rPr>
          <w:rStyle w:val="Strong"/>
        </w:rPr>
        <w:t>Partner Company</w:t>
      </w:r>
    </w:p>
    <w:p>
      <w:pPr>
        <w:pStyle w:val="BodyText"/>
        <w:bidi w:val="0"/>
        <w:spacing w:before="605" w:after="140"/>
        <w:ind w:hanging="0" w:start="0" w:end="0"/>
        <w:jc w:val="start"/>
        <w:rPr/>
      </w:pPr>
      <w:r>
        <w:rPr/>
        <w:t>I, the undersigned, confirm that I am authorized to represent ____________________ and express our intent as described above.</w:t>
      </w:r>
    </w:p>
    <w:tbl>
      <w:tblPr>
        <w:tblW w:w="957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915"/>
        <w:gridCol w:w="2869"/>
        <w:gridCol w:w="1434"/>
        <w:gridCol w:w="2351"/>
      </w:tblGrid>
      <w:tr>
        <w:trPr/>
        <w:tc>
          <w:tcPr>
            <w:tcW w:w="2915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>
                <w:b/>
                <w:color w:val="666666"/>
                <w:sz w:val="20"/>
              </w:rPr>
            </w:pPr>
            <w:r>
              <w:rPr>
                <w:b/>
                <w:color w:val="666666"/>
                <w:sz w:val="20"/>
              </w:rPr>
              <w:t>Name</w:t>
            </w:r>
          </w:p>
        </w:tc>
        <w:tc>
          <w:tcPr>
            <w:tcW w:w="286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>
                <w:b/>
                <w:color w:val="666666"/>
                <w:sz w:val="20"/>
              </w:rPr>
            </w:pPr>
            <w:r>
              <w:rPr>
                <w:b/>
                <w:color w:val="666666"/>
                <w:sz w:val="20"/>
              </w:rPr>
              <w:t>Title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>
                <w:b/>
                <w:color w:val="666666"/>
                <w:sz w:val="20"/>
              </w:rPr>
            </w:pPr>
            <w:r>
              <w:rPr>
                <w:b/>
                <w:color w:val="666666"/>
                <w:sz w:val="20"/>
              </w:rPr>
              <w:t>Date</w:t>
            </w:r>
          </w:p>
        </w:tc>
        <w:tc>
          <w:tcPr>
            <w:tcW w:w="235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>
                <w:b/>
                <w:color w:val="666666"/>
                <w:sz w:val="20"/>
              </w:rPr>
            </w:pPr>
            <w:r>
              <w:rPr>
                <w:b/>
                <w:color w:val="666666"/>
                <w:sz w:val="20"/>
              </w:rPr>
              <w:t>Signature</w:t>
            </w:r>
          </w:p>
        </w:tc>
      </w:tr>
      <w:tr>
        <w:trPr>
          <w:trHeight w:val="720" w:hRule="atLeast"/>
        </w:trPr>
        <w:tc>
          <w:tcPr>
            <w:tcW w:w="2915" w:type="dxa"/>
            <w:tcBorders/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tcBorders/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51" w:type="dxa"/>
            <w:tcBorders/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BodyText"/>
        <w:bidi w:val="0"/>
        <w:spacing w:before="605" w:after="140"/>
        <w:ind w:hanging="0" w:start="0" w:end="0"/>
        <w:jc w:val="center"/>
        <w:rPr>
          <w:i/>
          <w:i/>
          <w:color w:val="666666"/>
        </w:rPr>
      </w:pPr>
      <w:r>
        <w:rPr>
          <w:i/>
          <w:color w:val="666666"/>
        </w:rPr>
        <w:t>Thank you for joining us on this journey. We look forward to building Smarch together!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altName w:val="sans-serif"/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333333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lineRule="auto" w:line="384" w:before="240" w:after="302"/>
      <w:jc w:val="center"/>
      <w:outlineLvl w:val="0"/>
    </w:pPr>
    <w:rPr>
      <w:rFonts w:ascii="Liberation Serif" w:hAnsi="Liberation Serif" w:eastAsia="NSimSun" w:cs="Lucida Sans"/>
      <w:b/>
      <w:bCs/>
      <w:caps/>
      <w:color w:val="333333"/>
      <w:spacing w:val="16"/>
      <w:sz w:val="36"/>
      <w:szCs w:val="36"/>
    </w:rPr>
  </w:style>
  <w:style w:type="paragraph" w:styleId="Heading2">
    <w:name w:val="heading 2"/>
    <w:basedOn w:val="Heading"/>
    <w:next w:val="BodyText"/>
    <w:qFormat/>
    <w:pPr>
      <w:spacing w:lineRule="auto" w:line="384" w:before="200" w:after="120"/>
      <w:outlineLvl w:val="1"/>
    </w:pPr>
    <w:rPr>
      <w:rFonts w:ascii="Liberation Serif" w:hAnsi="Liberation Serif" w:eastAsia="NSimSun" w:cs="Lucida Sans"/>
      <w:b/>
      <w:bCs/>
      <w:color w:val="333333"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>
      <w:rFonts w:ascii="Arial;sans-serif" w:hAnsi="Arial;sans-serif" w:eastAsia="Arial;sans-serif" w:cs="Arial;sans-serif"/>
      <w:color w:val="333333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odyTextsubtitle">
    <w:name w:val="Body Text.subtitle"/>
    <w:basedOn w:val="BodyText"/>
    <w:qFormat/>
    <w:pPr>
      <w:spacing w:before="0" w:after="446"/>
      <w:jc w:val="center"/>
    </w:pPr>
    <w:rPr>
      <w:i/>
      <w:iCs/>
    </w:rPr>
  </w:style>
  <w:style w:type="paragraph" w:styleId="TableContents">
    <w:name w:val="Table Contents"/>
    <w:basedOn w:val="Normal"/>
    <w:qFormat/>
    <w:pPr>
      <w:widowControl w:val="false"/>
      <w:suppressLineNumbers/>
      <w:spacing w:lineRule="auto" w:line="384"/>
    </w:pPr>
    <w:rPr>
      <w:rFonts w:ascii="Arial;sans-serif" w:hAnsi="Arial;sans-serif" w:eastAsia="Arial;sans-serif" w:cs="Arial;sans-serif"/>
      <w:color w:val="333333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omment">
    <w:name w:val="Comment"/>
    <w:basedOn w:val="Normal"/>
    <w:qFormat/>
    <w:pPr>
      <w:spacing w:before="56" w:after="0"/>
      <w:ind w:start="56" w:end="56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file:///C:/Users/rafal/Desktop/webdeve/valleyberg.com/assets/images/smarch-logo.pn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LibreOffice/24.8.5.2$Windows_X86_64 LibreOffice_project/fddf2685c70b461e7832239a0162a77216259f22</Application>
  <AppVersion>15.0000</AppVersion>
  <Pages>2</Pages>
  <Words>278</Words>
  <Characters>1681</Characters>
  <CharactersWithSpaces>1922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>Rafal Zygula</cp:lastModifiedBy>
  <dcterms:modified xsi:type="dcterms:W3CDTF">2025-04-24T18:07:22Z</dcterms:modified>
  <cp:revision>2</cp:revision>
  <dc:subject/>
  <dc:title>Smarch Services - Letter of Intent Template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